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C5" w:rsidRDefault="007011C5" w:rsidP="007011C5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Sejmik Województwa Podkarpackiego IV kadencji na XXIII  sesji w dniu 25 czerwca </w:t>
      </w:r>
      <w:r>
        <w:rPr>
          <w:rFonts w:ascii="Arial" w:hAnsi="Arial" w:cs="Arial"/>
        </w:rPr>
        <w:br/>
        <w:t xml:space="preserve"> 2012 r. podjął następujące uchwały:</w:t>
      </w:r>
    </w:p>
    <w:p w:rsidR="007011C5" w:rsidRDefault="007011C5" w:rsidP="007011C5">
      <w:pPr>
        <w:jc w:val="both"/>
        <w:rPr>
          <w:rFonts w:ascii="Arial" w:hAnsi="Arial" w:cs="Arial"/>
        </w:rPr>
      </w:pPr>
    </w:p>
    <w:p w:rsidR="007011C5" w:rsidRDefault="007011C5" w:rsidP="007011C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XXIII/390/12 w sprawie przyjęcia stanowiska wobec braku jednoznacznych uregulowań prawnych dotyczących lokalizacji elektrowni wiatrowych w bezpiecznej odległości od siedzib ludzkich, miejsc przebywania zwierząt oraz zapewniającej zachowanie wartości środowiska przyrodniczo-krajobrazowego,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XXIII/391/12 </w:t>
      </w:r>
      <w:r>
        <w:rPr>
          <w:rFonts w:ascii="Arial" w:eastAsia="Arial" w:hAnsi="Arial" w:cs="Arial"/>
        </w:rPr>
        <w:t xml:space="preserve">w </w:t>
      </w:r>
      <w:r>
        <w:rPr>
          <w:rFonts w:ascii="Arial" w:hAnsi="Arial" w:cs="Arial"/>
        </w:rPr>
        <w:t>sprawie likwidacji Nauczycielskiego Kolegium Języków Obcych  w Przeworsku,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XXIII/392/12  w sprawie zmian w statucie Wojewódzkiej i Miejskiej Biblioteki Publicznej w Rzeszowie,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XXIII/393/12 w sprawie udzielenia pomocy finansowej Gminie Miastu Rzeszów  z budżetu Województwa Podkarpackiego w roku 2012,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XXIII/394/12 w sprawie wyrażenia zgody na wydzierżawienie gruntu w trybie </w:t>
      </w:r>
      <w:proofErr w:type="spellStart"/>
      <w:r>
        <w:rPr>
          <w:rFonts w:ascii="Arial" w:hAnsi="Arial" w:cs="Arial"/>
        </w:rPr>
        <w:t>bezprzetargowym</w:t>
      </w:r>
      <w:proofErr w:type="spellEnd"/>
      <w:r>
        <w:rPr>
          <w:rFonts w:ascii="Arial" w:hAnsi="Arial" w:cs="Arial"/>
        </w:rPr>
        <w:t xml:space="preserve"> przez Wojewódzki Szpital im. Św. Ojca Pio w Przemyślu,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XXIII/395/12 w sprawie wyrażenia zgody na dokonanie darowizny nieruchomości na rzecz Gminy Kolbuszowa,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XXIII/396/12 zmieniająca uchwałę w sprawie programu wspierania edukacji uzdolnionej młodzieży "Nie zagubić talentu", 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XXIII/397/12 zmieniająca uchwałę Nr XX/329/12 z dnia 26 marca 2012 r.                 w sprawie udzielenia pomocy finansowej z budżetu Województwa Podkarpackiego jednostkom samorządu terytorialnego na realizację programu „Bezpieczne boiska Podkarpacia” w 2012 roku,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XXIII/398/12 </w:t>
      </w:r>
      <w:r>
        <w:rPr>
          <w:rFonts w:ascii="Arial" w:hAnsi="Arial" w:cs="Arial"/>
          <w:bCs/>
        </w:rPr>
        <w:t>w sprawie zweryfikowania propozycji planu aglomeracji Nowa Wieś,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XXIII/399/12 w sprawie wyrażenia zgody na przedłużenie umowy najmu przez Wojewódzki Szpital Podkarpacki im. Jana Pawła II w Krośnie,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XXIII/400/12 w sprawie wyrażenia zgody na użyczenie pomieszczenia przez Wojewódzki Szpital im. Św. Ojca Pio w Przemyślu,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XXIII/401/12 w sprawie wyrażenia zgody na wydzierżawienie gruntu o pow. 4520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 trybie </w:t>
      </w:r>
      <w:proofErr w:type="spellStart"/>
      <w:r>
        <w:rPr>
          <w:rFonts w:ascii="Arial" w:hAnsi="Arial" w:cs="Arial"/>
        </w:rPr>
        <w:t>bezprzetargowym</w:t>
      </w:r>
      <w:proofErr w:type="spellEnd"/>
      <w:r>
        <w:rPr>
          <w:rFonts w:ascii="Arial" w:hAnsi="Arial" w:cs="Arial"/>
        </w:rPr>
        <w:t xml:space="preserve"> przez Wojewódzki Szpital im. Św. Ojca Pio </w:t>
      </w:r>
      <w:r>
        <w:rPr>
          <w:rFonts w:ascii="Arial" w:hAnsi="Arial" w:cs="Arial"/>
        </w:rPr>
        <w:br/>
        <w:t>w Przemyślu,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XXIII/402/12 w sprawie wyrażenia zgody na przeznaczenie do sprzedaży nieruchomości położonych w Zaczerniu gm. Trzebownisko i Rudnej Małej gm. Głogów Małopolski,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Nr XXIII/403/12 w sprawie zmian w wieloletniej prognozie finansowej Województwa Podkarpackiego,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XXIII/404/12 w sprawie zmian w budżecie Województwa Podkarpackiego na </w:t>
      </w:r>
      <w:r>
        <w:rPr>
          <w:rFonts w:ascii="Arial" w:hAnsi="Arial" w:cs="Arial"/>
        </w:rPr>
        <w:br/>
        <w:t>2012 r.,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XXIII/405/12 w sprawie trybu rozpatrywania skarg dotyczących zadań lub działalności Marszałka i Zarządu Województwa Podkarpackiego,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XXIII/406/12 w sprawie zmiany składu osobowego Kapituły odznaki honorowej „Zasłużony dla Województwa Podkarpackiego” oraz zmiany Uchwały Nr XLVIII/894/10 Sejmiku Województwa Podkarpackiego z dnia 31 maja 2010 r.                   w sprawie powołania Kapituły odznaki honorowej „Zasłużony dla Województwa Podkarpackiego”,</w:t>
      </w:r>
    </w:p>
    <w:p w:rsid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Nr XXIII/407/12 w sprawie nadania Statutu Wojewódzkiemu Podkarpackiemu Szpitalowi Psychiatrycznemu im. prof. Eugeniusza Brzezickiego w Żurawicy,</w:t>
      </w:r>
    </w:p>
    <w:p w:rsidR="007011C5" w:rsidRPr="007011C5" w:rsidRDefault="007011C5" w:rsidP="007011C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XXIII/408/12 w sprawie udzielenia </w:t>
      </w:r>
      <w:r w:rsidRPr="007011C5">
        <w:rPr>
          <w:rStyle w:val="txt-title-11"/>
          <w:rFonts w:ascii="Arial" w:hAnsi="Arial" w:cs="Arial"/>
          <w:color w:val="auto"/>
        </w:rPr>
        <w:t>dotacji na prace konserwatorskie, restauratorskie lub roboty budowla</w:t>
      </w:r>
      <w:r>
        <w:rPr>
          <w:rStyle w:val="txt-title-11"/>
          <w:rFonts w:ascii="Arial" w:hAnsi="Arial" w:cs="Arial"/>
          <w:color w:val="auto"/>
        </w:rPr>
        <w:t xml:space="preserve">ne  przy zabytkach wpisanych do </w:t>
      </w:r>
      <w:r w:rsidRPr="007011C5">
        <w:rPr>
          <w:rStyle w:val="txt-title-11"/>
          <w:rFonts w:ascii="Arial" w:hAnsi="Arial" w:cs="Arial"/>
          <w:color w:val="auto"/>
        </w:rPr>
        <w:t>rejestru zabytków, poł</w:t>
      </w:r>
      <w:r>
        <w:rPr>
          <w:rStyle w:val="txt-title-11"/>
          <w:rFonts w:ascii="Arial" w:hAnsi="Arial" w:cs="Arial"/>
          <w:color w:val="auto"/>
        </w:rPr>
        <w:t xml:space="preserve">ożonych na obszarze województwa </w:t>
      </w:r>
      <w:r w:rsidRPr="007011C5">
        <w:rPr>
          <w:rStyle w:val="txt-title-11"/>
          <w:rFonts w:ascii="Arial" w:hAnsi="Arial" w:cs="Arial"/>
          <w:color w:val="auto"/>
        </w:rPr>
        <w:t>podkarpackiego</w:t>
      </w:r>
      <w:r w:rsidRPr="007011C5">
        <w:rPr>
          <w:rFonts w:ascii="Arial" w:hAnsi="Arial" w:cs="Arial"/>
        </w:rPr>
        <w:t>.</w:t>
      </w:r>
    </w:p>
    <w:p w:rsidR="007011C5" w:rsidRDefault="007011C5" w:rsidP="007011C5">
      <w:pPr>
        <w:pStyle w:val="Akapitzlist"/>
        <w:jc w:val="both"/>
        <w:rPr>
          <w:rFonts w:ascii="Arial" w:hAnsi="Arial" w:cs="Arial"/>
        </w:rPr>
      </w:pPr>
    </w:p>
    <w:p w:rsidR="00AA0F22" w:rsidRDefault="00AA0F22"/>
    <w:sectPr w:rsidR="00AA0F22" w:rsidSect="00AA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C0"/>
    <w:multiLevelType w:val="hybridMultilevel"/>
    <w:tmpl w:val="4372B91E"/>
    <w:lvl w:ilvl="0" w:tplc="10FAA2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60AA0"/>
    <w:multiLevelType w:val="hybridMultilevel"/>
    <w:tmpl w:val="A59CF8B6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7011C5"/>
    <w:rsid w:val="007011C5"/>
    <w:rsid w:val="00AA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1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xt-title-11">
    <w:name w:val="txt-title-11"/>
    <w:basedOn w:val="Domylnaczcionkaakapitu"/>
    <w:rsid w:val="007011C5"/>
    <w:rPr>
      <w:rFonts w:ascii="Tahoma" w:hAnsi="Tahoma" w:cs="Tahoma" w:hint="default"/>
      <w:color w:val="FF66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i.kielbasa</dc:creator>
  <cp:keywords/>
  <dc:description/>
  <cp:lastModifiedBy>i.kielbasa</cp:lastModifiedBy>
  <cp:revision>3</cp:revision>
  <dcterms:created xsi:type="dcterms:W3CDTF">2012-06-28T07:36:00Z</dcterms:created>
  <dcterms:modified xsi:type="dcterms:W3CDTF">2012-06-28T07:38:00Z</dcterms:modified>
</cp:coreProperties>
</file>